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67EA" w14:textId="77777777" w:rsidR="00B26FA5" w:rsidRPr="001F7495" w:rsidRDefault="00E32766" w:rsidP="00965104">
      <w:pPr>
        <w:rPr>
          <w:rFonts w:asciiTheme="minorEastAsia" w:eastAsiaTheme="minorEastAsia" w:hAnsiTheme="minorEastAsia"/>
          <w:kern w:val="0"/>
          <w:sz w:val="21"/>
          <w:szCs w:val="21"/>
        </w:rPr>
      </w:pPr>
      <w:r>
        <w:rPr>
          <w:noProof/>
          <w:kern w:val="0"/>
          <w:sz w:val="21"/>
          <w:szCs w:val="21"/>
        </w:rPr>
        <mc:AlternateContent>
          <mc:Choice Requires="wps">
            <w:drawing>
              <wp:anchor distT="0" distB="0" distL="114300" distR="114300" simplePos="0" relativeHeight="251659264" behindDoc="0" locked="0" layoutInCell="1" allowOverlap="1" wp14:anchorId="36E5B65D" wp14:editId="4EC3923C">
                <wp:simplePos x="0" y="0"/>
                <wp:positionH relativeFrom="column">
                  <wp:posOffset>5045075</wp:posOffset>
                </wp:positionH>
                <wp:positionV relativeFrom="paragraph">
                  <wp:posOffset>-365125</wp:posOffset>
                </wp:positionV>
                <wp:extent cx="1141095" cy="368935"/>
                <wp:effectExtent l="0" t="0" r="20955" b="12065"/>
                <wp:wrapNone/>
                <wp:docPr id="1" name="テキスト ボックス 1"/>
                <wp:cNvGraphicFramePr/>
                <a:graphic xmlns:a="http://schemas.openxmlformats.org/drawingml/2006/main">
                  <a:graphicData uri="http://schemas.microsoft.com/office/word/2010/wordprocessingShape">
                    <wps:wsp>
                      <wps:cNvSpPr txBox="1"/>
                      <wps:spPr>
                        <a:xfrm>
                          <a:off x="0" y="0"/>
                          <a:ext cx="1141095" cy="368935"/>
                        </a:xfrm>
                        <a:prstGeom prst="rect">
                          <a:avLst/>
                        </a:prstGeom>
                        <a:solidFill>
                          <a:schemeClr val="lt1"/>
                        </a:solidFill>
                        <a:ln w="6350">
                          <a:solidFill>
                            <a:prstClr val="black"/>
                          </a:solidFill>
                        </a:ln>
                      </wps:spPr>
                      <wps:txbx>
                        <w:txbxContent>
                          <w:p w14:paraId="6A754B07" w14:textId="5819D8ED" w:rsidR="00E32766" w:rsidRDefault="00E32766">
                            <w:r>
                              <w:rPr>
                                <w:rFonts w:hint="eastAsia"/>
                              </w:rPr>
                              <w:t>別紙</w:t>
                            </w:r>
                            <w:r w:rsidR="009E06B1">
                              <w:rPr>
                                <w:rFonts w:hint="eastAsia"/>
                              </w:rPr>
                              <w:t>２</w:t>
                            </w:r>
                            <w:r>
                              <w:t>の別添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5B65D" id="_x0000_t202" coordsize="21600,21600" o:spt="202" path="m,l,21600r21600,l21600,xe">
                <v:stroke joinstyle="miter"/>
                <v:path gradientshapeok="t" o:connecttype="rect"/>
              </v:shapetype>
              <v:shape id="テキスト ボックス 1" o:spid="_x0000_s1026" type="#_x0000_t202" style="position:absolute;left:0;text-align:left;margin-left:397.25pt;margin-top:-28.75pt;width:89.85pt;height:2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" fillcolor="white [3201]" strokeweight=".5pt">
                <v:textbox>
                  <w:txbxContent>
                    <w:p w14:paraId="6A754B07" w14:textId="5819D8ED" w:rsidR="00E32766" w:rsidRDefault="00E32766">
                      <w:r>
                        <w:rPr>
                          <w:rFonts w:hint="eastAsia"/>
                        </w:rPr>
                        <w:t>別紙</w:t>
                      </w:r>
                      <w:r w:rsidR="009E06B1">
                        <w:rPr>
                          <w:rFonts w:hint="eastAsia"/>
                        </w:rPr>
                        <w:t>２</w:t>
                      </w:r>
                      <w:r>
                        <w:t>の別添</w:t>
                      </w:r>
                    </w:p>
                  </w:txbxContent>
                </v:textbox>
              </v:shape>
            </w:pict>
          </mc:Fallback>
        </mc:AlternateContent>
      </w:r>
      <w:r w:rsidR="00B26FA5" w:rsidRPr="001F7495">
        <w:rPr>
          <w:kern w:val="0"/>
          <w:sz w:val="21"/>
          <w:szCs w:val="21"/>
        </w:rPr>
        <w:t xml:space="preserve">　</w:t>
      </w:r>
      <w:r w:rsidR="00B26FA5" w:rsidRPr="001F7495">
        <w:rPr>
          <w:rFonts w:asciiTheme="minorEastAsia" w:eastAsiaTheme="minorEastAsia" w:hAnsiTheme="minorEastAsia"/>
          <w:kern w:val="0"/>
          <w:sz w:val="21"/>
          <w:szCs w:val="21"/>
        </w:rPr>
        <w:t xml:space="preserve">　　守山野洲地域安全連絡所の設置及び運営に関する要綱</w:t>
      </w:r>
    </w:p>
    <w:p w14:paraId="517F32C8" w14:textId="77777777" w:rsidR="00B26FA5" w:rsidRPr="001F7495" w:rsidRDefault="00B26FA5" w:rsidP="00965104">
      <w:pPr>
        <w:rPr>
          <w:rFonts w:asciiTheme="minorEastAsia" w:eastAsiaTheme="minorEastAsia" w:hAnsiTheme="minorEastAsia"/>
          <w:kern w:val="0"/>
          <w:sz w:val="21"/>
          <w:szCs w:val="21"/>
        </w:rPr>
      </w:pPr>
    </w:p>
    <w:p w14:paraId="17CBF408" w14:textId="77777777" w:rsidR="00965104" w:rsidRPr="001F7495" w:rsidRDefault="005D3C6C" w:rsidP="00B26FA5">
      <w:pPr>
        <w:ind w:firstLineChars="100" w:firstLine="225"/>
        <w:rPr>
          <w:rFonts w:asciiTheme="minorEastAsia" w:eastAsiaTheme="minorEastAsia" w:hAnsiTheme="minorEastAsia"/>
          <w:sz w:val="21"/>
          <w:szCs w:val="21"/>
        </w:rPr>
      </w:pPr>
      <w:r>
        <w:rPr>
          <w:rFonts w:asciiTheme="minorEastAsia" w:eastAsiaTheme="minorEastAsia" w:hAnsiTheme="minorEastAsia" w:hint="eastAsia"/>
          <w:sz w:val="21"/>
          <w:szCs w:val="21"/>
        </w:rPr>
        <w:t>（趣旨）</w:t>
      </w:r>
    </w:p>
    <w:p w14:paraId="065D946D"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第１条　この要綱は、守山野洲地域安全連絡所（以下「連絡所」という。）の設置及び運営に関し必要な事項を定めるものとする。</w:t>
      </w:r>
    </w:p>
    <w:p w14:paraId="4F13D1F1" w14:textId="77777777" w:rsidR="00965104" w:rsidRPr="001F7495" w:rsidRDefault="005D3C6C" w:rsidP="00B26FA5">
      <w:pPr>
        <w:ind w:firstLineChars="100" w:firstLine="225"/>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965104" w:rsidRPr="001F7495">
        <w:rPr>
          <w:rFonts w:asciiTheme="minorEastAsia" w:eastAsiaTheme="minorEastAsia" w:hAnsiTheme="minorEastAsia" w:hint="eastAsia"/>
          <w:sz w:val="21"/>
          <w:szCs w:val="21"/>
        </w:rPr>
        <w:t>連絡所の設置）</w:t>
      </w:r>
    </w:p>
    <w:p w14:paraId="4669FB2B"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第２条　住民生活に危害を及ぼす犯罪、事故及び災害（以下「犯罪等」という。）を未然に防止し、地域住民全体で防犯意識を向上させるための地域の自主安全活動の拠点となるよう、守山野洲交通安全・防犯自治会連絡協議会（以下「防犯自治会」という。）の下部組織として、自治会若しくは町内会ごとに又は、防犯自治会の会長（以下「防犯自治会長」という。）が、守山警察署長（以下「警察署長」という。）と協議して必要と認めた地域ごとに、連絡所を設置するものとする。</w:t>
      </w:r>
    </w:p>
    <w:p w14:paraId="6AD57AAF" w14:textId="77777777" w:rsidR="00965104" w:rsidRPr="001F7495" w:rsidRDefault="00965104" w:rsidP="00B26FA5">
      <w:pPr>
        <w:ind w:firstLineChars="100" w:firstLine="225"/>
        <w:rPr>
          <w:rFonts w:asciiTheme="minorEastAsia" w:eastAsiaTheme="minorEastAsia" w:hAnsiTheme="minorEastAsia"/>
          <w:sz w:val="21"/>
          <w:szCs w:val="21"/>
        </w:rPr>
      </w:pPr>
      <w:r w:rsidRPr="00E32766">
        <w:rPr>
          <w:rFonts w:asciiTheme="minorEastAsia" w:eastAsiaTheme="minorEastAsia" w:hAnsiTheme="minorEastAsia" w:hint="eastAsia"/>
          <w:sz w:val="21"/>
          <w:szCs w:val="21"/>
          <w:highlight w:val="yellow"/>
        </w:rPr>
        <w:t>（地域安全連絡所責任者等の委嘱）</w:t>
      </w:r>
    </w:p>
    <w:p w14:paraId="1AD07227"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第３条　連絡所に、地域安全連絡所責任者（以下「連絡所責任者」という。）１人を置き、連絡所責任者を補佐するため地域安全指導員(以下「指導員」という。</w:t>
      </w:r>
      <w:proofErr w:type="gramStart"/>
      <w:r w:rsidRPr="001F7495">
        <w:rPr>
          <w:rFonts w:asciiTheme="minorEastAsia" w:eastAsiaTheme="minorEastAsia" w:hAnsiTheme="minorEastAsia" w:hint="eastAsia"/>
          <w:sz w:val="21"/>
          <w:szCs w:val="21"/>
        </w:rPr>
        <w:t>)１人を置くことができる。ただし</w:t>
      </w:r>
      <w:proofErr w:type="gramEnd"/>
      <w:r w:rsidRPr="001F7495">
        <w:rPr>
          <w:rFonts w:asciiTheme="minorEastAsia" w:eastAsiaTheme="minorEastAsia" w:hAnsiTheme="minorEastAsia" w:hint="eastAsia"/>
          <w:sz w:val="21"/>
          <w:szCs w:val="21"/>
        </w:rPr>
        <w:t>、指導員は、おおむね100世帯を超えるごとに１人を加算した人数を置くことができる。</w:t>
      </w:r>
    </w:p>
    <w:p w14:paraId="49B80F45"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２　連絡所責任者及び指導員は原則として自治会の役員（以下「自治会役員等」という。）のうちから、防犯自治会長が警察署長と協議して、連名によりこれらを委嘱するものとする。</w:t>
      </w:r>
    </w:p>
    <w:p w14:paraId="352EA063"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３　連絡所責任者の委嘱は別記様式第１号の委嘱状を、指導員の委嘱は別記様式第２号の委嘱状を交付して行うものとする。</w:t>
      </w:r>
    </w:p>
    <w:p w14:paraId="58CBB308"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（地域安全連絡所班長等の委嘱）</w:t>
      </w:r>
    </w:p>
    <w:p w14:paraId="19A0152C"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第４条　防犯自治会長は、各学区の自治連合会ごとに、連絡所責任者が相互に協議したところにより選出した者のうちから、地域安全連絡所班長（以下「班長」という。）を任命することができる。</w:t>
      </w:r>
    </w:p>
    <w:p w14:paraId="2D58F59A"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２　防犯自治会長は、各区、自治連合会ごとに、班長が相互に協議したところにより選出した者のうちから、地域安全連絡所総代（以下「総代」という。）を任命することができる。</w:t>
      </w:r>
    </w:p>
    <w:p w14:paraId="48D2ECC3" w14:textId="77777777" w:rsidR="00965104" w:rsidRPr="001F7495" w:rsidRDefault="00965104" w:rsidP="00B26FA5">
      <w:pPr>
        <w:ind w:firstLineChars="100" w:firstLine="225"/>
        <w:rPr>
          <w:rFonts w:asciiTheme="minorEastAsia" w:eastAsiaTheme="minorEastAsia" w:hAnsiTheme="minorEastAsia"/>
          <w:sz w:val="21"/>
          <w:szCs w:val="21"/>
        </w:rPr>
      </w:pPr>
      <w:r w:rsidRPr="00E32766">
        <w:rPr>
          <w:rFonts w:asciiTheme="minorEastAsia" w:eastAsiaTheme="minorEastAsia" w:hAnsiTheme="minorEastAsia" w:hint="eastAsia"/>
          <w:sz w:val="21"/>
          <w:szCs w:val="21"/>
          <w:highlight w:val="yellow"/>
        </w:rPr>
        <w:t>（任期）</w:t>
      </w:r>
    </w:p>
    <w:p w14:paraId="5ED1CA2E"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第５条　連絡所責任者及び指導員の任期は、自治会役員等の在任期間又は２年とする。ただし、補欠の場合の任期は前任者の任期の残任期間とする。</w:t>
      </w:r>
    </w:p>
    <w:p w14:paraId="314642A5"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２　連絡所責任者及び指導員は、再委嘱することができる。</w:t>
      </w:r>
    </w:p>
    <w:p w14:paraId="6F77780C" w14:textId="77777777" w:rsidR="00965104" w:rsidRPr="001F7495" w:rsidRDefault="00965104" w:rsidP="00B26FA5">
      <w:pPr>
        <w:ind w:firstLineChars="100" w:firstLine="225"/>
        <w:rPr>
          <w:rFonts w:asciiTheme="minorEastAsia" w:eastAsiaTheme="minorEastAsia" w:hAnsiTheme="minorEastAsia"/>
          <w:sz w:val="21"/>
          <w:szCs w:val="21"/>
        </w:rPr>
      </w:pPr>
      <w:r w:rsidRPr="00E32766">
        <w:rPr>
          <w:rFonts w:asciiTheme="minorEastAsia" w:eastAsiaTheme="minorEastAsia" w:hAnsiTheme="minorEastAsia" w:hint="eastAsia"/>
          <w:sz w:val="21"/>
          <w:szCs w:val="21"/>
          <w:highlight w:val="yellow"/>
        </w:rPr>
        <w:t>（解嘱）</w:t>
      </w:r>
    </w:p>
    <w:p w14:paraId="554568D5"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第６条　防犯自治会長または警察署長は、連絡所責任者及び指導員が次のいずれかに該当するときは、相互に協議して、これを解嘱することができる。</w:t>
      </w:r>
    </w:p>
    <w:p w14:paraId="62D3929C"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(1)　自治会役員等の身分を失ったとき。</w:t>
      </w:r>
    </w:p>
    <w:p w14:paraId="69AC65B4"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(2)　必要な適格性を欠くと認められるとき。</w:t>
      </w:r>
    </w:p>
    <w:p w14:paraId="7D414C4A" w14:textId="72A3DC74" w:rsidR="00965104" w:rsidRPr="001F7495" w:rsidRDefault="00E32766" w:rsidP="009E06B1">
      <w:pPr>
        <w:widowControl/>
        <w:jc w:val="left"/>
        <w:rPr>
          <w:rFonts w:asciiTheme="minorEastAsia" w:eastAsiaTheme="minorEastAsia" w:hAnsiTheme="minorEastAsia"/>
          <w:sz w:val="21"/>
          <w:szCs w:val="21"/>
        </w:rPr>
      </w:pPr>
      <w:r w:rsidRPr="00E32766">
        <w:rPr>
          <w:rFonts w:asciiTheme="minorEastAsia" w:eastAsiaTheme="minorEastAsia" w:hAnsiTheme="minorEastAsia"/>
          <w:sz w:val="21"/>
          <w:szCs w:val="21"/>
        </w:rPr>
        <w:br w:type="page"/>
      </w:r>
      <w:r w:rsidR="00965104" w:rsidRPr="00E32766">
        <w:rPr>
          <w:rFonts w:asciiTheme="minorEastAsia" w:eastAsiaTheme="minorEastAsia" w:hAnsiTheme="minorEastAsia" w:hint="eastAsia"/>
          <w:sz w:val="21"/>
          <w:szCs w:val="21"/>
          <w:highlight w:val="yellow"/>
        </w:rPr>
        <w:lastRenderedPageBreak/>
        <w:t>（職務）</w:t>
      </w:r>
    </w:p>
    <w:p w14:paraId="4D18B3FC"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第７条　連絡所責任者及び指導員の職務は、次のとおりとする。</w:t>
      </w:r>
    </w:p>
    <w:p w14:paraId="47BDA330" w14:textId="77777777" w:rsidR="00965104" w:rsidRPr="001F7495" w:rsidRDefault="00965104" w:rsidP="00B26FA5">
      <w:pPr>
        <w:ind w:leftChars="100" w:left="460"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(1)　住民、自治会等との連携及び他の連絡所責任者、交番・駐在所その他の関係機関との会議等、連絡調整に努めること</w:t>
      </w:r>
    </w:p>
    <w:p w14:paraId="512A3DB5" w14:textId="77777777" w:rsidR="00965104" w:rsidRPr="001F7495" w:rsidRDefault="00965104" w:rsidP="00B26FA5">
      <w:pPr>
        <w:ind w:leftChars="100" w:left="460"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(2)　防犯自治会及び警察署からの地域安全情報や連絡事項等を自治会等の回覧網を活用して迅速・効果的に周知すること</w:t>
      </w:r>
    </w:p>
    <w:p w14:paraId="5C8E175A"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(3)　地域における自主的な防犯活動の推進に関すること</w:t>
      </w:r>
    </w:p>
    <w:p w14:paraId="5222C64A"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(4)　犯罪情報等の通報、困りごとについての相談に関すること</w:t>
      </w:r>
    </w:p>
    <w:p w14:paraId="1B1DE29F"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(5)　地域安全行事への参加と呼びかけに関すること</w:t>
      </w:r>
    </w:p>
    <w:p w14:paraId="648BAA27" w14:textId="77777777" w:rsidR="00965104" w:rsidRPr="001F7495" w:rsidRDefault="00965104" w:rsidP="00B26FA5">
      <w:pPr>
        <w:ind w:left="451" w:hangingChars="200" w:hanging="451"/>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(6)　地域安全に関する住民の要望や意見を取りまとめ、防犯自治会及び警察署に連絡すること</w:t>
      </w:r>
    </w:p>
    <w:p w14:paraId="5D0B8371"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(7)　その他、地域の自主安全活動に必要な活動</w:t>
      </w:r>
    </w:p>
    <w:p w14:paraId="1DBE67C2"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２　班長の職務は、次のとおりとする。</w:t>
      </w:r>
    </w:p>
    <w:p w14:paraId="2C9F51EC" w14:textId="77777777" w:rsidR="00965104" w:rsidRPr="001F7495" w:rsidRDefault="00965104" w:rsidP="00B26FA5">
      <w:pPr>
        <w:ind w:leftChars="100" w:left="460"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(1)　担当する区域内の連絡所責任者との連携及び他の班長、総代並びに交番、駐在所その他の関係機関との連絡調整に関すること</w:t>
      </w:r>
    </w:p>
    <w:p w14:paraId="77169968" w14:textId="77777777" w:rsidR="00965104" w:rsidRPr="001F7495" w:rsidRDefault="00965104" w:rsidP="00B26FA5">
      <w:pPr>
        <w:ind w:left="451" w:hangingChars="200" w:hanging="451"/>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(2)　犯罪等の発生状況や住民の要望・意見の集約並びに関係機関への連絡に関すること</w:t>
      </w:r>
    </w:p>
    <w:p w14:paraId="39082058"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(3)　第10条第１項に規定する地域安全連絡会の開催に関すること</w:t>
      </w:r>
    </w:p>
    <w:p w14:paraId="07CDA9A9"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(4)　その他、地域の自主安全活動に関し、班長として必要な活動</w:t>
      </w:r>
    </w:p>
    <w:p w14:paraId="77F27C20"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３　総代の職務は、次のとおりとする。</w:t>
      </w:r>
    </w:p>
    <w:p w14:paraId="2C90DF9F" w14:textId="77777777" w:rsidR="00965104" w:rsidRPr="001F7495" w:rsidRDefault="00965104" w:rsidP="00B26FA5">
      <w:pPr>
        <w:ind w:left="451" w:hangingChars="200" w:hanging="451"/>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(1)　担当する区域内の班長との連携、他の総代、防犯自治会並びに警察署その他の関係機関との連絡調整に関すること</w:t>
      </w:r>
    </w:p>
    <w:p w14:paraId="4CDFA450" w14:textId="77777777" w:rsidR="00965104" w:rsidRPr="001F7495" w:rsidRDefault="00965104" w:rsidP="00B26FA5">
      <w:pPr>
        <w:ind w:left="451" w:hangingChars="200" w:hanging="451"/>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(2)　犯罪等の発生状況、住民の要望及び意見の集約並びに関係機関への連絡に関すること</w:t>
      </w:r>
    </w:p>
    <w:p w14:paraId="3AAF6AD4"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(3)　第11条第１項に規定する地域安全協議会の開催に関すること</w:t>
      </w:r>
    </w:p>
    <w:p w14:paraId="76A211B7"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(4)　その他、地域の自主安全活動に関し、総代として必要な活動</w:t>
      </w:r>
    </w:p>
    <w:p w14:paraId="428E9D5B"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（地域安全連絡所表示板）</w:t>
      </w:r>
    </w:p>
    <w:p w14:paraId="743779E8"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第８条　防犯自治会長は、第３条第２項の規定により連絡所責任者を委嘱したときは、別記様式第３号の地域安全連絡所表示版を貸与することができるものとする。</w:t>
      </w:r>
    </w:p>
    <w:p w14:paraId="0F4CAEEC"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２　前項の規定により貸与を受けた連絡所責任者は、当該地域安全連絡所表示版を連絡所の見やすい場所に標示するものとする。</w:t>
      </w:r>
    </w:p>
    <w:p w14:paraId="0BDF4E1B"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３　連絡所責任者は、任期が満了し、または解嘱されたときは、遅滞なく第１項の規定により貸与を受けた地域安全連絡所表示版を返納しなければならない。</w:t>
      </w:r>
    </w:p>
    <w:p w14:paraId="10C42865"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（地域安全指導員表示版）</w:t>
      </w:r>
    </w:p>
    <w:p w14:paraId="504E6236"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第９条　防犯自治会長は、第３条第２項の規定により指導員を委嘱したときは、別記様式第６号の地域安全指導員表示版を貸与することができるものとする。</w:t>
      </w:r>
    </w:p>
    <w:p w14:paraId="6A1AA24F"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２　前項の規定により貸与を受けた指導員は、当該地域安全指導員表示版を自宅の見やすい場所に標示するものとする。</w:t>
      </w:r>
    </w:p>
    <w:p w14:paraId="1AD191BC"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lastRenderedPageBreak/>
        <w:t>３　指導員は、任期が満了し、または解嘱されたときは、遅滞なく第１項の規定により貸与を受けた地域安全指導員表示版を返納しなければならない。</w:t>
      </w:r>
    </w:p>
    <w:p w14:paraId="74D09563"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（地域安全連絡会の設置）</w:t>
      </w:r>
    </w:p>
    <w:p w14:paraId="00FFEABC"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第10条　連絡所相互の連携と安全活動を効果的に推進するため、</w:t>
      </w:r>
      <w:proofErr w:type="gramStart"/>
      <w:r w:rsidRPr="001F7495">
        <w:rPr>
          <w:rFonts w:asciiTheme="minorEastAsia" w:eastAsiaTheme="minorEastAsia" w:hAnsiTheme="minorEastAsia" w:hint="eastAsia"/>
          <w:sz w:val="21"/>
          <w:szCs w:val="21"/>
        </w:rPr>
        <w:t>各</w:t>
      </w:r>
      <w:proofErr w:type="gramEnd"/>
      <w:r w:rsidRPr="001F7495">
        <w:rPr>
          <w:rFonts w:asciiTheme="minorEastAsia" w:eastAsiaTheme="minorEastAsia" w:hAnsiTheme="minorEastAsia" w:hint="eastAsia"/>
          <w:sz w:val="21"/>
          <w:szCs w:val="21"/>
        </w:rPr>
        <w:t>学区自治連合会</w:t>
      </w:r>
      <w:proofErr w:type="gramStart"/>
      <w:r w:rsidRPr="001F7495">
        <w:rPr>
          <w:rFonts w:asciiTheme="minorEastAsia" w:eastAsiaTheme="minorEastAsia" w:hAnsiTheme="minorEastAsia" w:hint="eastAsia"/>
          <w:sz w:val="21"/>
          <w:szCs w:val="21"/>
        </w:rPr>
        <w:t>ごと</w:t>
      </w:r>
      <w:proofErr w:type="gramEnd"/>
      <w:r w:rsidRPr="001F7495">
        <w:rPr>
          <w:rFonts w:asciiTheme="minorEastAsia" w:eastAsiaTheme="minorEastAsia" w:hAnsiTheme="minorEastAsia" w:hint="eastAsia"/>
          <w:sz w:val="21"/>
          <w:szCs w:val="21"/>
        </w:rPr>
        <w:t>に地域安全連絡会（以下「連絡会」という。）を設置することができる。この場合において、</w:t>
      </w:r>
      <w:proofErr w:type="gramStart"/>
      <w:r w:rsidRPr="001F7495">
        <w:rPr>
          <w:rFonts w:asciiTheme="minorEastAsia" w:eastAsiaTheme="minorEastAsia" w:hAnsiTheme="minorEastAsia" w:hint="eastAsia"/>
          <w:sz w:val="21"/>
          <w:szCs w:val="21"/>
        </w:rPr>
        <w:t>各</w:t>
      </w:r>
      <w:proofErr w:type="gramEnd"/>
      <w:r w:rsidRPr="001F7495">
        <w:rPr>
          <w:rFonts w:asciiTheme="minorEastAsia" w:eastAsiaTheme="minorEastAsia" w:hAnsiTheme="minorEastAsia" w:hint="eastAsia"/>
          <w:sz w:val="21"/>
          <w:szCs w:val="21"/>
        </w:rPr>
        <w:t>学区自治連合会</w:t>
      </w:r>
      <w:proofErr w:type="gramStart"/>
      <w:r w:rsidRPr="001F7495">
        <w:rPr>
          <w:rFonts w:asciiTheme="minorEastAsia" w:eastAsiaTheme="minorEastAsia" w:hAnsiTheme="minorEastAsia" w:hint="eastAsia"/>
          <w:sz w:val="21"/>
          <w:szCs w:val="21"/>
        </w:rPr>
        <w:t>ごと</w:t>
      </w:r>
      <w:proofErr w:type="gramEnd"/>
      <w:r w:rsidRPr="001F7495">
        <w:rPr>
          <w:rFonts w:asciiTheme="minorEastAsia" w:eastAsiaTheme="minorEastAsia" w:hAnsiTheme="minorEastAsia" w:hint="eastAsia"/>
          <w:sz w:val="21"/>
          <w:szCs w:val="21"/>
        </w:rPr>
        <w:t>に設置することができないときは、交番若しくは駐在所の区域ごとに設置できるものとする。</w:t>
      </w:r>
    </w:p>
    <w:p w14:paraId="74DCD3D5"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２　連絡会は、連絡所責任者、指導員および当該連絡所が所在する地域を管轄する交番または駐在所の警察官により構成する。</w:t>
      </w:r>
    </w:p>
    <w:p w14:paraId="56B792A8"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３　連絡会は、班長が主宰する。ただし、班長が複数の時は、相互に協議して、代表者を選出するものとする。</w:t>
      </w:r>
    </w:p>
    <w:p w14:paraId="5B821B36"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４　連絡会は、次に掲げる活動を行うものとする。</w:t>
      </w:r>
    </w:p>
    <w:p w14:paraId="295ABAD7" w14:textId="77777777" w:rsidR="00965104" w:rsidRPr="001F7495" w:rsidRDefault="00965104" w:rsidP="00B26FA5">
      <w:pPr>
        <w:ind w:left="451" w:hangingChars="200" w:hanging="451"/>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(1)　第11条第１項に規定する地域安全連絡協議会の決定事項に基づく具体的な自主安全活動実施計画の策定</w:t>
      </w:r>
    </w:p>
    <w:p w14:paraId="18BE83E1"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(2)　地域安全情報、地域住民の要望及び意見の交換</w:t>
      </w:r>
    </w:p>
    <w:p w14:paraId="5FD603F0"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(3)</w:t>
      </w:r>
      <w:r w:rsidR="00294B94">
        <w:rPr>
          <w:rFonts w:asciiTheme="minorEastAsia" w:eastAsiaTheme="minorEastAsia" w:hAnsiTheme="minorEastAsia" w:hint="eastAsia"/>
          <w:sz w:val="21"/>
          <w:szCs w:val="21"/>
        </w:rPr>
        <w:t xml:space="preserve">　犯罪等が発生し、または発生が予想される場合における防止対</w:t>
      </w:r>
      <w:r w:rsidRPr="001F7495">
        <w:rPr>
          <w:rFonts w:asciiTheme="minorEastAsia" w:eastAsiaTheme="minorEastAsia" w:hAnsiTheme="minorEastAsia" w:hint="eastAsia"/>
          <w:sz w:val="21"/>
          <w:szCs w:val="21"/>
        </w:rPr>
        <w:t>策の検討</w:t>
      </w:r>
    </w:p>
    <w:p w14:paraId="3061E6AE"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(4)　その他、連絡会として必要と認めるもの</w:t>
      </w:r>
    </w:p>
    <w:p w14:paraId="36DB688B"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５　班長は、連絡会を開催するにあたり、必要と認める者に出席を求めることができる。</w:t>
      </w:r>
    </w:p>
    <w:p w14:paraId="1A467357"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（地域安全協議会の設置）</w:t>
      </w:r>
    </w:p>
    <w:p w14:paraId="1BC39817"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第11条　班長及び連絡会相互の連携と安全活動を効果的に推進するため、</w:t>
      </w:r>
      <w:proofErr w:type="gramStart"/>
      <w:r w:rsidRPr="001F7495">
        <w:rPr>
          <w:rFonts w:asciiTheme="minorEastAsia" w:eastAsiaTheme="minorEastAsia" w:hAnsiTheme="minorEastAsia" w:hint="eastAsia"/>
          <w:sz w:val="21"/>
          <w:szCs w:val="21"/>
        </w:rPr>
        <w:t>各</w:t>
      </w:r>
      <w:proofErr w:type="gramEnd"/>
      <w:r w:rsidRPr="001F7495">
        <w:rPr>
          <w:rFonts w:asciiTheme="minorEastAsia" w:eastAsiaTheme="minorEastAsia" w:hAnsiTheme="minorEastAsia" w:hint="eastAsia"/>
          <w:sz w:val="21"/>
          <w:szCs w:val="21"/>
        </w:rPr>
        <w:t>学区自治連合会</w:t>
      </w:r>
      <w:proofErr w:type="gramStart"/>
      <w:r w:rsidRPr="001F7495">
        <w:rPr>
          <w:rFonts w:asciiTheme="minorEastAsia" w:eastAsiaTheme="minorEastAsia" w:hAnsiTheme="minorEastAsia" w:hint="eastAsia"/>
          <w:sz w:val="21"/>
          <w:szCs w:val="21"/>
        </w:rPr>
        <w:t>ごと</w:t>
      </w:r>
      <w:proofErr w:type="gramEnd"/>
      <w:r w:rsidRPr="001F7495">
        <w:rPr>
          <w:rFonts w:asciiTheme="minorEastAsia" w:eastAsiaTheme="minorEastAsia" w:hAnsiTheme="minorEastAsia" w:hint="eastAsia"/>
          <w:sz w:val="21"/>
          <w:szCs w:val="21"/>
        </w:rPr>
        <w:t>に地域安全協議会(以下｢協議会｣という。</w:t>
      </w:r>
      <w:proofErr w:type="gramStart"/>
      <w:r w:rsidRPr="001F7495">
        <w:rPr>
          <w:rFonts w:asciiTheme="minorEastAsia" w:eastAsiaTheme="minorEastAsia" w:hAnsiTheme="minorEastAsia" w:hint="eastAsia"/>
          <w:sz w:val="21"/>
          <w:szCs w:val="21"/>
        </w:rPr>
        <w:t>)を</w:t>
      </w:r>
      <w:proofErr w:type="gramEnd"/>
      <w:r w:rsidRPr="001F7495">
        <w:rPr>
          <w:rFonts w:asciiTheme="minorEastAsia" w:eastAsiaTheme="minorEastAsia" w:hAnsiTheme="minorEastAsia" w:hint="eastAsia"/>
          <w:sz w:val="21"/>
          <w:szCs w:val="21"/>
        </w:rPr>
        <w:t>設置することができる。</w:t>
      </w:r>
    </w:p>
    <w:p w14:paraId="39AE68C5"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２　協議会は、防犯自治会事務局担当者、班長、警察署生活安全課(係)長および地域課長(係)長により構成する。</w:t>
      </w:r>
    </w:p>
    <w:p w14:paraId="72F6332B"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３　協議会は、総代が主宰する。</w:t>
      </w:r>
    </w:p>
    <w:p w14:paraId="6A15DE26"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４　協議会は、次に掲げる活動を行うものとする。</w:t>
      </w:r>
    </w:p>
    <w:p w14:paraId="63F83670"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(1)　防犯自治会の事業計画に基づく自主安全活動実施計画の策定</w:t>
      </w:r>
    </w:p>
    <w:p w14:paraId="444D5056"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(2)　地域内の安全対策に関する調査および研究並びに当該安全対策の実施</w:t>
      </w:r>
    </w:p>
    <w:p w14:paraId="650FD16D"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(3)　地域安全施設および体制の拡充強化</w:t>
      </w:r>
    </w:p>
    <w:p w14:paraId="2AE228CD"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(4)　その他、協議会として必要と認めるもの</w:t>
      </w:r>
    </w:p>
    <w:p w14:paraId="41441105"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５　総代は、協議会を開催するにあたり、必要と認める者に出席を求めることができる。</w:t>
      </w:r>
    </w:p>
    <w:p w14:paraId="6B4DD0C5"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（表彰）</w:t>
      </w:r>
    </w:p>
    <w:p w14:paraId="234EFB3F"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第12条　防犯自治会長および警察署長は、地域安全活動について功労があったと認められる者および団体を表彰することができる。</w:t>
      </w:r>
    </w:p>
    <w:p w14:paraId="28096619" w14:textId="77777777" w:rsidR="00965104" w:rsidRPr="001F7495" w:rsidRDefault="00965104" w:rsidP="00B26FA5">
      <w:pPr>
        <w:ind w:left="225" w:hangingChars="100" w:hanging="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２　班長は、地域安全活動について功労があったと認められる者および団体について、総代を経由して防犯自治会長および警察署長に表彰を上申することができる。</w:t>
      </w:r>
    </w:p>
    <w:p w14:paraId="0B9E8821" w14:textId="77777777" w:rsidR="00965104" w:rsidRPr="001F7495" w:rsidRDefault="00965104" w:rsidP="00B26FA5">
      <w:pPr>
        <w:ind w:firstLineChars="100" w:firstLine="225"/>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（備付簿冊）</w:t>
      </w:r>
    </w:p>
    <w:p w14:paraId="5BD9128F"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lastRenderedPageBreak/>
        <w:t>第13条　連絡所責任者は、次の簿冊を備え付けておくものとする。</w:t>
      </w:r>
    </w:p>
    <w:p w14:paraId="31A9D71C"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(1)　会議等の開催結果（別記様式第５号）</w:t>
      </w:r>
    </w:p>
    <w:p w14:paraId="5BAE1ADF"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(2)　関係機関に対する危険防止の措置の要請書の写しつづり</w:t>
      </w:r>
    </w:p>
    <w:p w14:paraId="4149C4B6"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付　則</w:t>
      </w:r>
    </w:p>
    <w:p w14:paraId="460C62F1"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１　この要綱は、平成６年５月29日から施行する。</w:t>
      </w:r>
    </w:p>
    <w:p w14:paraId="643C95CF" w14:textId="77777777" w:rsidR="00965104" w:rsidRPr="001F7495" w:rsidRDefault="00965104" w:rsidP="00B26FA5">
      <w:pPr>
        <w:ind w:left="451" w:hangingChars="200" w:hanging="451"/>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２　この要綱の施行の日の前日において｢防犯連絡所の設置および運営要綱｣(昭和35年制定以下｢旧要綱｣という。</w:t>
      </w:r>
      <w:proofErr w:type="gramStart"/>
      <w:r w:rsidRPr="001F7495">
        <w:rPr>
          <w:rFonts w:asciiTheme="minorEastAsia" w:eastAsiaTheme="minorEastAsia" w:hAnsiTheme="minorEastAsia" w:hint="eastAsia"/>
          <w:sz w:val="21"/>
          <w:szCs w:val="21"/>
        </w:rPr>
        <w:t>)</w:t>
      </w:r>
      <w:r w:rsidR="00B26FA5" w:rsidRPr="001F7495">
        <w:rPr>
          <w:rFonts w:asciiTheme="minorEastAsia" w:eastAsiaTheme="minorEastAsia" w:hAnsiTheme="minorEastAsia" w:hint="eastAsia"/>
          <w:sz w:val="21"/>
          <w:szCs w:val="21"/>
        </w:rPr>
        <w:t>に</w:t>
      </w:r>
      <w:proofErr w:type="gramEnd"/>
      <w:r w:rsidR="00B26FA5" w:rsidRPr="001F7495">
        <w:rPr>
          <w:rFonts w:asciiTheme="minorEastAsia" w:eastAsiaTheme="minorEastAsia" w:hAnsiTheme="minorEastAsia" w:hint="eastAsia"/>
          <w:sz w:val="21"/>
          <w:szCs w:val="21"/>
        </w:rPr>
        <w:t>基づき防犯連絡所責任者に委嘱されている者は、施行の</w:t>
      </w:r>
      <w:r w:rsidRPr="001F7495">
        <w:rPr>
          <w:rFonts w:asciiTheme="minorEastAsia" w:eastAsiaTheme="minorEastAsia" w:hAnsiTheme="minorEastAsia" w:hint="eastAsia"/>
          <w:sz w:val="21"/>
          <w:szCs w:val="21"/>
        </w:rPr>
        <w:t>日をもってその任務を終了する。</w:t>
      </w:r>
    </w:p>
    <w:p w14:paraId="034C1360"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３　旧要綱は、廃止する。</w:t>
      </w:r>
    </w:p>
    <w:p w14:paraId="188FEFF1"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付　則</w:t>
      </w:r>
    </w:p>
    <w:p w14:paraId="64F4AE84"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この要綱は、平成10年４月１日から施行する。</w:t>
      </w:r>
    </w:p>
    <w:p w14:paraId="19D7F71D"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付　則</w:t>
      </w:r>
    </w:p>
    <w:p w14:paraId="0D2FE25D"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この要綱は、平成16年10月１日から施行する。</w:t>
      </w:r>
    </w:p>
    <w:p w14:paraId="010BC090"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w:t>
      </w:r>
      <w:r w:rsidR="005D3C6C">
        <w:rPr>
          <w:rFonts w:asciiTheme="minorEastAsia" w:eastAsiaTheme="minorEastAsia" w:hAnsiTheme="minorEastAsia" w:hint="eastAsia"/>
          <w:sz w:val="21"/>
          <w:szCs w:val="21"/>
        </w:rPr>
        <w:t xml:space="preserve">　</w:t>
      </w:r>
      <w:r w:rsidRPr="001F7495">
        <w:rPr>
          <w:rFonts w:asciiTheme="minorEastAsia" w:eastAsiaTheme="minorEastAsia" w:hAnsiTheme="minorEastAsia" w:hint="eastAsia"/>
          <w:sz w:val="21"/>
          <w:szCs w:val="21"/>
        </w:rPr>
        <w:t xml:space="preserve">　付　則</w:t>
      </w:r>
    </w:p>
    <w:p w14:paraId="3AE6FF52" w14:textId="77777777" w:rsidR="00965104" w:rsidRPr="001F7495" w:rsidRDefault="00965104" w:rsidP="00965104">
      <w:pPr>
        <w:rPr>
          <w:rFonts w:asciiTheme="minorEastAsia" w:eastAsiaTheme="minorEastAsia" w:hAnsiTheme="minorEastAsia"/>
          <w:sz w:val="21"/>
          <w:szCs w:val="21"/>
        </w:rPr>
      </w:pPr>
      <w:r w:rsidRPr="001F7495">
        <w:rPr>
          <w:rFonts w:asciiTheme="minorEastAsia" w:eastAsiaTheme="minorEastAsia" w:hAnsiTheme="minorEastAsia" w:hint="eastAsia"/>
          <w:sz w:val="21"/>
          <w:szCs w:val="21"/>
        </w:rPr>
        <w:t xml:space="preserve">　この要綱は、令和４年４月１日から施行する。</w:t>
      </w:r>
    </w:p>
    <w:p w14:paraId="4ADDD0AB" w14:textId="77777777" w:rsidR="00AD54E9" w:rsidRDefault="00AD54E9" w:rsidP="00965104">
      <w:pPr>
        <w:rPr>
          <w:rFonts w:asciiTheme="minorEastAsia" w:eastAsiaTheme="minorEastAsia" w:hAnsiTheme="minorEastAsia"/>
          <w:sz w:val="21"/>
          <w:szCs w:val="21"/>
        </w:rPr>
      </w:pPr>
    </w:p>
    <w:sectPr w:rsidR="00AD54E9" w:rsidSect="009E06B1">
      <w:pgSz w:w="11906" w:h="16838" w:code="9"/>
      <w:pgMar w:top="1247" w:right="1247" w:bottom="1134" w:left="1247" w:header="851" w:footer="992"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B1432" w14:textId="77777777" w:rsidR="009E06B1" w:rsidRDefault="009E06B1" w:rsidP="009E06B1">
      <w:r>
        <w:separator/>
      </w:r>
    </w:p>
  </w:endnote>
  <w:endnote w:type="continuationSeparator" w:id="0">
    <w:p w14:paraId="4E57589D" w14:textId="77777777" w:rsidR="009E06B1" w:rsidRDefault="009E06B1" w:rsidP="009E0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D4BC" w14:textId="77777777" w:rsidR="009E06B1" w:rsidRDefault="009E06B1" w:rsidP="009E06B1">
      <w:r>
        <w:separator/>
      </w:r>
    </w:p>
  </w:footnote>
  <w:footnote w:type="continuationSeparator" w:id="0">
    <w:p w14:paraId="410D8F22" w14:textId="77777777" w:rsidR="009E06B1" w:rsidRDefault="009E06B1" w:rsidP="009E0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50"/>
    <w:rsid w:val="00090838"/>
    <w:rsid w:val="001F7495"/>
    <w:rsid w:val="00294B94"/>
    <w:rsid w:val="003F0040"/>
    <w:rsid w:val="005D3C6C"/>
    <w:rsid w:val="006427D9"/>
    <w:rsid w:val="00684350"/>
    <w:rsid w:val="00694432"/>
    <w:rsid w:val="008C7F62"/>
    <w:rsid w:val="00965104"/>
    <w:rsid w:val="009725C3"/>
    <w:rsid w:val="009E06B1"/>
    <w:rsid w:val="00AD54E9"/>
    <w:rsid w:val="00B26FA5"/>
    <w:rsid w:val="00C87AC5"/>
    <w:rsid w:val="00E32766"/>
    <w:rsid w:val="00F93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A2AC9E"/>
  <w15:chartTrackingRefBased/>
  <w15:docId w15:val="{5FED34A3-16B4-4A8A-B063-7C2DABF92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C5"/>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4B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4B94"/>
    <w:rPr>
      <w:rFonts w:asciiTheme="majorHAnsi" w:eastAsiaTheme="majorEastAsia" w:hAnsiTheme="majorHAnsi" w:cstheme="majorBidi"/>
      <w:sz w:val="18"/>
      <w:szCs w:val="18"/>
    </w:rPr>
  </w:style>
  <w:style w:type="paragraph" w:styleId="a5">
    <w:name w:val="header"/>
    <w:basedOn w:val="a"/>
    <w:link w:val="a6"/>
    <w:uiPriority w:val="99"/>
    <w:unhideWhenUsed/>
    <w:rsid w:val="009E06B1"/>
    <w:pPr>
      <w:tabs>
        <w:tab w:val="center" w:pos="4252"/>
        <w:tab w:val="right" w:pos="8504"/>
      </w:tabs>
      <w:snapToGrid w:val="0"/>
    </w:pPr>
  </w:style>
  <w:style w:type="character" w:customStyle="1" w:styleId="a6">
    <w:name w:val="ヘッダー (文字)"/>
    <w:basedOn w:val="a0"/>
    <w:link w:val="a5"/>
    <w:uiPriority w:val="99"/>
    <w:rsid w:val="009E06B1"/>
    <w:rPr>
      <w:rFonts w:ascii="Century" w:eastAsia="ＭＳ 明朝" w:hAnsi="Century" w:cs="Times New Roman"/>
      <w:sz w:val="22"/>
      <w:szCs w:val="20"/>
    </w:rPr>
  </w:style>
  <w:style w:type="paragraph" w:styleId="a7">
    <w:name w:val="footer"/>
    <w:basedOn w:val="a"/>
    <w:link w:val="a8"/>
    <w:uiPriority w:val="99"/>
    <w:unhideWhenUsed/>
    <w:rsid w:val="009E06B1"/>
    <w:pPr>
      <w:tabs>
        <w:tab w:val="center" w:pos="4252"/>
        <w:tab w:val="right" w:pos="8504"/>
      </w:tabs>
      <w:snapToGrid w:val="0"/>
    </w:pPr>
  </w:style>
  <w:style w:type="character" w:customStyle="1" w:styleId="a8">
    <w:name w:val="フッター (文字)"/>
    <w:basedOn w:val="a0"/>
    <w:link w:val="a7"/>
    <w:uiPriority w:val="99"/>
    <w:rsid w:val="009E06B1"/>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C4C608-07D7-42AD-B816-0756E9EBF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生活安全課</dc:creator>
  <cp:keywords/>
  <dc:description/>
  <cp:lastModifiedBy>木村　七帆</cp:lastModifiedBy>
  <cp:revision>3</cp:revision>
  <cp:lastPrinted>2023-01-23T07:07:00Z</cp:lastPrinted>
  <dcterms:created xsi:type="dcterms:W3CDTF">2023-12-20T23:43:00Z</dcterms:created>
  <dcterms:modified xsi:type="dcterms:W3CDTF">2024-01-09T02:56:00Z</dcterms:modified>
</cp:coreProperties>
</file>